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17-25O Errichtung eines Berufsschulcampus BA 1; VE 4-3030 Haus IV Gerüstbauarbeiten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Im Zug der Errichtung des Neubaus für den Fachbereich Sozialwesen auf dem Berufsschulcampus Stralsund sind Gerüstbauarbeiten auszuführen.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